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D6701" w14:textId="1A31059F" w:rsidR="00F25816" w:rsidRDefault="00C41D89" w:rsidP="00F25816">
      <w:pPr>
        <w:pStyle w:val="Title"/>
        <w:pBdr>
          <w:bottom w:val="single" w:sz="8" w:space="15" w:color="4F81BD" w:themeColor="accent1"/>
        </w:pBdr>
        <w:rPr>
          <w:bCs/>
          <w:sz w:val="24"/>
          <w:szCs w:val="24"/>
          <w:lang w:eastAsia="he-IL" w:bidi="he-IL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0D272983" wp14:editId="55DA5789">
            <wp:simplePos x="0" y="0"/>
            <wp:positionH relativeFrom="column">
              <wp:posOffset>3848100</wp:posOffset>
            </wp:positionH>
            <wp:positionV relativeFrom="paragraph">
              <wp:posOffset>3810</wp:posOffset>
            </wp:positionV>
            <wp:extent cx="1724025" cy="537845"/>
            <wp:effectExtent l="0" t="0" r="9525" b="0"/>
            <wp:wrapThrough wrapText="bothSides">
              <wp:wrapPolygon edited="0">
                <wp:start x="0" y="0"/>
                <wp:lineTo x="0" y="20656"/>
                <wp:lineTo x="21481" y="20656"/>
                <wp:lineTo x="21481" y="0"/>
                <wp:lineTo x="0" y="0"/>
              </wp:wrapPolygon>
            </wp:wrapThrough>
            <wp:docPr id="12865741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574140" name="Picture 12865741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537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41D89">
        <w:rPr>
          <w:noProof/>
          <w:highlight w:val="darkBlue"/>
        </w:rPr>
        <w:drawing>
          <wp:inline distT="0" distB="0" distL="0" distR="0" wp14:anchorId="1380806D" wp14:editId="09F11603">
            <wp:extent cx="2724530" cy="509588"/>
            <wp:effectExtent l="0" t="0" r="0" b="508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A97E8E5-00B7-437A-B512-4A0F9655905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0A97E8E5-00B7-437A-B512-4A0F9655905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880" cy="51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5233A" w14:textId="77777777" w:rsidR="00F25816" w:rsidRDefault="00F25816" w:rsidP="00F25816">
      <w:pPr>
        <w:pStyle w:val="Title"/>
        <w:pBdr>
          <w:bottom w:val="single" w:sz="8" w:space="15" w:color="4F81BD" w:themeColor="accent1"/>
        </w:pBdr>
        <w:rPr>
          <w:bCs/>
          <w:sz w:val="24"/>
          <w:szCs w:val="24"/>
          <w:lang w:eastAsia="he-IL" w:bidi="he-IL"/>
        </w:rPr>
      </w:pPr>
    </w:p>
    <w:p w14:paraId="6D81E7C8" w14:textId="77777777" w:rsidR="00C41D89" w:rsidRDefault="00C41D89" w:rsidP="00F25816">
      <w:pPr>
        <w:pStyle w:val="Title"/>
        <w:pBdr>
          <w:bottom w:val="single" w:sz="8" w:space="15" w:color="4F81BD" w:themeColor="accent1"/>
        </w:pBdr>
        <w:rPr>
          <w:bCs/>
          <w:color w:val="auto"/>
          <w:sz w:val="24"/>
          <w:szCs w:val="24"/>
          <w:lang w:eastAsia="he-IL" w:bidi="he-IL"/>
        </w:rPr>
      </w:pPr>
    </w:p>
    <w:p w14:paraId="5C61A6EA" w14:textId="7D08F930" w:rsidR="006C101C" w:rsidRDefault="00F25816" w:rsidP="006C101C">
      <w:pPr>
        <w:pStyle w:val="Title"/>
        <w:pBdr>
          <w:bottom w:val="single" w:sz="8" w:space="15" w:color="4F81BD" w:themeColor="accent1"/>
        </w:pBdr>
        <w:jc w:val="center"/>
        <w:rPr>
          <w:bCs/>
          <w:color w:val="auto"/>
          <w:sz w:val="24"/>
          <w:szCs w:val="24"/>
          <w:lang w:val="uk-UA" w:eastAsia="he-IL" w:bidi="he-IL"/>
        </w:rPr>
      </w:pPr>
      <w:r w:rsidRPr="00371AE7">
        <w:rPr>
          <w:bCs/>
          <w:color w:val="auto"/>
          <w:sz w:val="24"/>
          <w:szCs w:val="24"/>
          <w:lang w:val="uk-UA" w:eastAsia="he-IL" w:bidi="he-IL"/>
        </w:rPr>
        <w:t>АГЕНТСЬКИЙ ДОГОВІР</w:t>
      </w:r>
    </w:p>
    <w:p w14:paraId="12DB2AE3" w14:textId="5C4CA584" w:rsidR="006C101C" w:rsidRDefault="00F25816" w:rsidP="006C101C">
      <w:pPr>
        <w:pStyle w:val="Title"/>
        <w:pBdr>
          <w:bottom w:val="single" w:sz="8" w:space="15" w:color="4F81BD" w:themeColor="accent1"/>
        </w:pBdr>
        <w:jc w:val="center"/>
        <w:rPr>
          <w:color w:val="auto"/>
          <w:sz w:val="24"/>
          <w:szCs w:val="24"/>
          <w:lang w:val="uk-UA"/>
        </w:rPr>
      </w:pPr>
      <w:r w:rsidRPr="00EC7824">
        <w:rPr>
          <w:color w:val="auto"/>
          <w:sz w:val="24"/>
          <w:szCs w:val="24"/>
          <w:lang w:val="ru-RU"/>
        </w:rPr>
        <w:t>на реалізацію залізничних квитків</w:t>
      </w:r>
    </w:p>
    <w:p w14:paraId="7A193106" w14:textId="294D3AF2" w:rsidR="00F25816" w:rsidRPr="00EC7824" w:rsidRDefault="00F25816" w:rsidP="006C101C">
      <w:pPr>
        <w:pStyle w:val="Title"/>
        <w:pBdr>
          <w:bottom w:val="single" w:sz="8" w:space="15" w:color="4F81BD" w:themeColor="accent1"/>
        </w:pBdr>
        <w:jc w:val="center"/>
        <w:rPr>
          <w:color w:val="auto"/>
          <w:sz w:val="24"/>
          <w:szCs w:val="24"/>
          <w:lang w:val="uk-UA"/>
        </w:rPr>
      </w:pPr>
      <w:r w:rsidRPr="00371AE7">
        <w:rPr>
          <w:bCs/>
          <w:color w:val="auto"/>
          <w:sz w:val="24"/>
          <w:szCs w:val="24"/>
          <w:lang w:val="uk-UA"/>
        </w:rPr>
        <w:t>№ __</w:t>
      </w:r>
      <w:r w:rsidRPr="00EC7824">
        <w:rPr>
          <w:bCs/>
          <w:color w:val="auto"/>
          <w:sz w:val="24"/>
          <w:szCs w:val="24"/>
          <w:lang w:val="uk-UA"/>
        </w:rPr>
        <w:t>_________</w:t>
      </w:r>
      <w:r w:rsidRPr="00371AE7">
        <w:rPr>
          <w:bCs/>
          <w:color w:val="auto"/>
          <w:sz w:val="24"/>
          <w:szCs w:val="24"/>
          <w:lang w:val="uk-UA"/>
        </w:rPr>
        <w:t>_____</w:t>
      </w:r>
    </w:p>
    <w:p w14:paraId="18774022" w14:textId="5523BE6B" w:rsidR="00F25816" w:rsidRPr="00EC7824" w:rsidRDefault="00F25816" w:rsidP="006C101C">
      <w:pPr>
        <w:pStyle w:val="NoSpacing"/>
        <w:rPr>
          <w:lang w:val="uk-UA"/>
        </w:rPr>
      </w:pPr>
      <w:r w:rsidRPr="00371AE7">
        <w:rPr>
          <w:lang w:val="uk-UA"/>
        </w:rPr>
        <w:t xml:space="preserve">м. Київ  </w:t>
      </w:r>
      <w:r w:rsidRPr="00371AE7">
        <w:rPr>
          <w:lang w:val="uk-UA" w:eastAsia="he-IL" w:bidi="he-IL"/>
        </w:rPr>
        <w:t>«</w:t>
      </w:r>
      <w:r w:rsidRPr="00EC7824">
        <w:rPr>
          <w:lang w:val="uk-UA" w:eastAsia="he-IL" w:bidi="he-IL"/>
        </w:rPr>
        <w:t>___</w:t>
      </w:r>
      <w:r w:rsidRPr="00371AE7">
        <w:rPr>
          <w:lang w:val="uk-UA" w:eastAsia="he-IL" w:bidi="he-IL"/>
        </w:rPr>
        <w:t>»</w:t>
      </w:r>
      <w:r w:rsidRPr="00EC7824">
        <w:rPr>
          <w:lang w:val="uk-UA" w:eastAsia="he-IL" w:bidi="he-IL"/>
        </w:rPr>
        <w:t xml:space="preserve"> ______________________ </w:t>
      </w:r>
      <w:r w:rsidRPr="00371AE7">
        <w:rPr>
          <w:lang w:val="uk-UA"/>
        </w:rPr>
        <w:t>20</w:t>
      </w:r>
      <w:r w:rsidRPr="00EC7824">
        <w:rPr>
          <w:lang w:val="uk-UA"/>
        </w:rPr>
        <w:t>25</w:t>
      </w:r>
      <w:r w:rsidRPr="00371AE7">
        <w:rPr>
          <w:lang w:val="uk-UA"/>
        </w:rPr>
        <w:t xml:space="preserve"> року</w:t>
      </w:r>
    </w:p>
    <w:p w14:paraId="76797CD8" w14:textId="77777777" w:rsidR="00436EAF" w:rsidRPr="00EC7824" w:rsidRDefault="00436EAF">
      <w:pPr>
        <w:rPr>
          <w:lang w:val="uk-UA"/>
        </w:rPr>
      </w:pPr>
    </w:p>
    <w:p w14:paraId="2DB76008" w14:textId="3EAD1A0E" w:rsidR="00436EAF" w:rsidRPr="00EC7824" w:rsidRDefault="00000000">
      <w:pPr>
        <w:rPr>
          <w:lang w:val="uk-UA"/>
        </w:rPr>
      </w:pPr>
      <w:r w:rsidRPr="00EC7824">
        <w:rPr>
          <w:b/>
          <w:bCs/>
          <w:sz w:val="24"/>
          <w:szCs w:val="24"/>
          <w:lang w:val="uk-UA"/>
        </w:rPr>
        <w:t>ТОВ «</w:t>
      </w:r>
      <w:r w:rsidR="00F25816" w:rsidRPr="00371AE7">
        <w:rPr>
          <w:b/>
          <w:bCs/>
          <w:sz w:val="24"/>
          <w:szCs w:val="24"/>
          <w:lang w:val="uk-UA"/>
        </w:rPr>
        <w:t xml:space="preserve"> ТАЛ АВІЕЙШН</w:t>
      </w:r>
      <w:r w:rsidR="00F25816" w:rsidRPr="00EC7824">
        <w:rPr>
          <w:lang w:val="uk-UA"/>
        </w:rPr>
        <w:t xml:space="preserve"> </w:t>
      </w:r>
      <w:r w:rsidRPr="00EC7824">
        <w:rPr>
          <w:lang w:val="uk-UA"/>
        </w:rPr>
        <w:t xml:space="preserve">», що надалі іменується «Принципал», в особі </w:t>
      </w:r>
      <w:r w:rsidR="00F25816" w:rsidRPr="00371AE7">
        <w:rPr>
          <w:sz w:val="23"/>
          <w:szCs w:val="23"/>
          <w:lang w:val="uk-UA"/>
        </w:rPr>
        <w:t xml:space="preserve">Директора Ірини </w:t>
      </w:r>
      <w:proofErr w:type="spellStart"/>
      <w:r w:rsidR="00F25816" w:rsidRPr="00371AE7">
        <w:rPr>
          <w:sz w:val="23"/>
          <w:szCs w:val="23"/>
          <w:lang w:val="uk-UA"/>
        </w:rPr>
        <w:t>Славицької</w:t>
      </w:r>
      <w:proofErr w:type="spellEnd"/>
      <w:r w:rsidRPr="00EC7824">
        <w:rPr>
          <w:lang w:val="uk-UA"/>
        </w:rPr>
        <w:t xml:space="preserve">, що діє на підставі </w:t>
      </w:r>
      <w:r w:rsidR="00C26DFE">
        <w:rPr>
          <w:lang w:val="uk-UA"/>
        </w:rPr>
        <w:t>С</w:t>
      </w:r>
      <w:r w:rsidRPr="00EC7824">
        <w:rPr>
          <w:lang w:val="uk-UA"/>
        </w:rPr>
        <w:t>татуту , з однієї сторони,</w:t>
      </w:r>
    </w:p>
    <w:p w14:paraId="6EEBEC98" w14:textId="77777777" w:rsidR="00436EAF" w:rsidRPr="00EC7824" w:rsidRDefault="00000000">
      <w:pPr>
        <w:rPr>
          <w:lang w:val="ru-RU"/>
        </w:rPr>
      </w:pPr>
      <w:r w:rsidRPr="00EC7824">
        <w:rPr>
          <w:lang w:val="ru-RU"/>
        </w:rPr>
        <w:t>та</w:t>
      </w:r>
    </w:p>
    <w:p w14:paraId="6BE06D51" w14:textId="7FB75226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b/>
          <w:bCs/>
          <w:lang w:val="ru-RU"/>
        </w:rPr>
        <w:t>ТОВ «</w:t>
      </w:r>
      <w:r w:rsidR="00F25816" w:rsidRPr="00EC7824">
        <w:rPr>
          <w:lang w:val="ru-RU"/>
        </w:rPr>
        <w:t xml:space="preserve">                                               </w:t>
      </w:r>
      <w:r w:rsidRPr="00EC7824">
        <w:rPr>
          <w:lang w:val="ru-RU"/>
        </w:rPr>
        <w:t xml:space="preserve">», що надалі іменується «Агент», в особі </w:t>
      </w:r>
      <w:r w:rsidR="00F25816" w:rsidRPr="00EC7824">
        <w:rPr>
          <w:lang w:val="ru-RU"/>
        </w:rPr>
        <w:t xml:space="preserve">                                </w:t>
      </w:r>
      <w:r w:rsidRPr="00EC7824">
        <w:rPr>
          <w:lang w:val="ru-RU"/>
        </w:rPr>
        <w:t xml:space="preserve"> що діє на підставі</w:t>
      </w:r>
      <w:r w:rsidR="00F25816" w:rsidRPr="00EC7824">
        <w:rPr>
          <w:lang w:val="ru-RU"/>
        </w:rPr>
        <w:t xml:space="preserve">                                                                                             </w:t>
      </w:r>
      <w:r w:rsidRPr="00EC7824">
        <w:rPr>
          <w:lang w:val="ru-RU"/>
        </w:rPr>
        <w:t>, з іншої сторони,</w:t>
      </w:r>
    </w:p>
    <w:p w14:paraId="1BCE9E0F" w14:textId="77777777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разом іменовані «Сторони», уклали цей договір (надалі – «Договір») про наступне:</w:t>
      </w:r>
    </w:p>
    <w:p w14:paraId="60927300" w14:textId="77777777" w:rsidR="00436EAF" w:rsidRPr="00EC7824" w:rsidRDefault="00436EAF">
      <w:pPr>
        <w:rPr>
          <w:lang w:val="ru-RU"/>
        </w:rPr>
      </w:pPr>
    </w:p>
    <w:p w14:paraId="6D52A0C3" w14:textId="77777777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1. Предмет Договору</w:t>
      </w:r>
    </w:p>
    <w:p w14:paraId="15EE49E9" w14:textId="77777777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1.1. Принципал доручає, а Агент зобов’язується від імені та за рахунок Принципала здійснювати дії з реалізації залізничних квитків кінцевим споживачам через надану систему бронювання / продажу.</w:t>
      </w:r>
    </w:p>
    <w:p w14:paraId="285DE778" w14:textId="6861C8E7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 xml:space="preserve">1.2. Агент зобов’язується інформувати клієнтів щодо умов перевезення, повертати невикористані квитки відповідно до правил </w:t>
      </w:r>
      <w:proofErr w:type="gramStart"/>
      <w:r w:rsidR="00F25816" w:rsidRPr="00371AE7">
        <w:t>TRENITALIA</w:t>
      </w:r>
      <w:r w:rsidR="00F25816" w:rsidRPr="00EC7824">
        <w:rPr>
          <w:lang w:val="ru-RU"/>
        </w:rPr>
        <w:t xml:space="preserve"> </w:t>
      </w:r>
      <w:r w:rsidR="000D4407" w:rsidRPr="00EC7824">
        <w:rPr>
          <w:lang w:val="ru-RU"/>
        </w:rPr>
        <w:t>,</w:t>
      </w:r>
      <w:proofErr w:type="gramEnd"/>
      <w:r w:rsidR="000D4407" w:rsidRPr="00EC7824">
        <w:rPr>
          <w:lang w:val="ru-RU"/>
        </w:rPr>
        <w:t xml:space="preserve"> </w:t>
      </w:r>
      <w:r w:rsidR="000D4407">
        <w:t>EUROSTAR</w:t>
      </w:r>
      <w:r w:rsidRPr="00EC7824">
        <w:rPr>
          <w:lang w:val="ru-RU"/>
        </w:rPr>
        <w:t xml:space="preserve"> та чинного законодавства України.</w:t>
      </w:r>
    </w:p>
    <w:p w14:paraId="3585B1BF" w14:textId="77777777" w:rsidR="00436EAF" w:rsidRPr="00EC7824" w:rsidRDefault="00000000">
      <w:pPr>
        <w:rPr>
          <w:b/>
          <w:bCs/>
          <w:lang w:val="ru-RU"/>
        </w:rPr>
      </w:pPr>
      <w:r w:rsidRPr="00EC7824">
        <w:rPr>
          <w:b/>
          <w:bCs/>
          <w:lang w:val="ru-RU"/>
        </w:rPr>
        <w:t>2. Права та обов’язки сторін</w:t>
      </w:r>
    </w:p>
    <w:p w14:paraId="6500CD58" w14:textId="77777777" w:rsidR="00436EAF" w:rsidRPr="00EC7824" w:rsidRDefault="00000000">
      <w:pPr>
        <w:rPr>
          <w:b/>
          <w:bCs/>
          <w:lang w:val="ru-RU"/>
        </w:rPr>
      </w:pPr>
      <w:r w:rsidRPr="00EC7824">
        <w:rPr>
          <w:b/>
          <w:bCs/>
          <w:lang w:val="ru-RU"/>
        </w:rPr>
        <w:t>2.1. Агент зобов’язується:</w:t>
      </w:r>
    </w:p>
    <w:p w14:paraId="6AD28474" w14:textId="77777777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- дотримуватися тарифів, встановлених Принципалом;</w:t>
      </w:r>
    </w:p>
    <w:p w14:paraId="29304E07" w14:textId="77777777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- забезпечити правильне оформлення квитків;</w:t>
      </w:r>
    </w:p>
    <w:p w14:paraId="3D2E2DFF" w14:textId="77777777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- нести відповідальність за дії своїх працівників щодо реалізації квитків.</w:t>
      </w:r>
    </w:p>
    <w:p w14:paraId="2FA7661B" w14:textId="77777777" w:rsidR="00436EAF" w:rsidRPr="00EC7824" w:rsidRDefault="00000000">
      <w:pPr>
        <w:rPr>
          <w:b/>
          <w:bCs/>
          <w:lang w:val="ru-RU"/>
        </w:rPr>
      </w:pPr>
      <w:r w:rsidRPr="00EC7824">
        <w:rPr>
          <w:b/>
          <w:bCs/>
          <w:lang w:val="ru-RU"/>
        </w:rPr>
        <w:t>2.2. Принципал зобов’язується:</w:t>
      </w:r>
    </w:p>
    <w:p w14:paraId="4404E4D0" w14:textId="77777777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- надати Агенту доступ до системи бронювання / квиткової платформи;</w:t>
      </w:r>
    </w:p>
    <w:p w14:paraId="0ACAD296" w14:textId="77777777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- здійснювати оплату агентської винагороди у строки, визначені цим Договором;</w:t>
      </w:r>
    </w:p>
    <w:p w14:paraId="156BA5B3" w14:textId="45882DE6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- інформувати про зміни в умовах продажу, тарифах, технічних вимогах.</w:t>
      </w:r>
    </w:p>
    <w:p w14:paraId="5DC07029" w14:textId="77777777" w:rsidR="00436EAF" w:rsidRPr="00EC7824" w:rsidRDefault="00000000" w:rsidP="00380DB0">
      <w:pPr>
        <w:rPr>
          <w:lang w:val="ru-RU"/>
        </w:rPr>
      </w:pPr>
      <w:r w:rsidRPr="00EC7824">
        <w:rPr>
          <w:lang w:val="ru-RU"/>
        </w:rPr>
        <w:t>3. Агентська винагорода</w:t>
      </w:r>
    </w:p>
    <w:p w14:paraId="3A9BAE36" w14:textId="14D62A0F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lastRenderedPageBreak/>
        <w:t xml:space="preserve">3.1. Агентська винагорода встановлюється </w:t>
      </w:r>
      <w:r w:rsidR="00F94FC3">
        <w:rPr>
          <w:lang w:val="uk-UA"/>
        </w:rPr>
        <w:t xml:space="preserve">згідно Додатку </w:t>
      </w:r>
      <w:proofErr w:type="gramStart"/>
      <w:r w:rsidR="00F94FC3">
        <w:rPr>
          <w:lang w:val="uk-UA"/>
        </w:rPr>
        <w:t>1 ,</w:t>
      </w:r>
      <w:proofErr w:type="gramEnd"/>
      <w:r w:rsidR="00F94FC3">
        <w:rPr>
          <w:lang w:val="uk-UA"/>
        </w:rPr>
        <w:t xml:space="preserve"> </w:t>
      </w:r>
      <w:r w:rsidRPr="00EC7824">
        <w:rPr>
          <w:lang w:val="ru-RU"/>
        </w:rPr>
        <w:t>від суми реалізованих залізничних квитків (з ПДВ).</w:t>
      </w:r>
    </w:p>
    <w:p w14:paraId="5068A53F" w14:textId="3ED220AF" w:rsidR="00436EAF" w:rsidRPr="00371AE7" w:rsidRDefault="00000000" w:rsidP="00380DB0">
      <w:pPr>
        <w:pStyle w:val="NoSpacing"/>
        <w:rPr>
          <w:lang w:val="uk-UA"/>
        </w:rPr>
      </w:pPr>
      <w:r w:rsidRPr="00EC7824">
        <w:rPr>
          <w:lang w:val="ru-RU"/>
        </w:rPr>
        <w:t xml:space="preserve">3.2. Оплата здійснюється щомісячно на підставі Акту наданих послуг, підписаного обома Сторонами, не пізніше </w:t>
      </w:r>
      <w:r w:rsidR="00371AE7" w:rsidRPr="00EC7824">
        <w:rPr>
          <w:lang w:val="ru-RU"/>
        </w:rPr>
        <w:t>10</w:t>
      </w:r>
      <w:r w:rsidR="00371AE7" w:rsidRPr="00371AE7">
        <w:rPr>
          <w:lang w:val="uk-UA"/>
        </w:rPr>
        <w:t xml:space="preserve"> ого</w:t>
      </w:r>
      <w:r w:rsidRPr="00EC7824">
        <w:rPr>
          <w:lang w:val="ru-RU"/>
        </w:rPr>
        <w:t xml:space="preserve"> числа наступного місяця.</w:t>
      </w:r>
    </w:p>
    <w:p w14:paraId="599853DA" w14:textId="77777777" w:rsidR="00436EAF" w:rsidRPr="00EC7824" w:rsidRDefault="00000000" w:rsidP="00380DB0">
      <w:pPr>
        <w:pStyle w:val="NoSpacing"/>
        <w:rPr>
          <w:b/>
          <w:bCs/>
          <w:lang w:val="ru-RU"/>
        </w:rPr>
      </w:pPr>
      <w:r w:rsidRPr="00EC7824">
        <w:rPr>
          <w:b/>
          <w:bCs/>
          <w:lang w:val="ru-RU"/>
        </w:rPr>
        <w:t>4. Облік та звітність</w:t>
      </w:r>
    </w:p>
    <w:p w14:paraId="43D5C210" w14:textId="77777777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4.1. Агент веде облік продажів та щомісяця надає Принципалу звіт про реалізовані квитки.</w:t>
      </w:r>
    </w:p>
    <w:p w14:paraId="052FE0CD" w14:textId="1E3CBD9B" w:rsidR="00436EAF" w:rsidRPr="00371AE7" w:rsidRDefault="00000000" w:rsidP="00380DB0">
      <w:pPr>
        <w:pStyle w:val="NoSpacing"/>
        <w:rPr>
          <w:lang w:val="uk-UA"/>
        </w:rPr>
      </w:pPr>
      <w:r w:rsidRPr="00EC7824">
        <w:rPr>
          <w:lang w:val="ru-RU"/>
        </w:rPr>
        <w:t>4.2. Принципал має право проводити перевірку наданої інформації, витребовувати копії документів підтвердження продажів.</w:t>
      </w:r>
    </w:p>
    <w:p w14:paraId="18CFBB78" w14:textId="77777777" w:rsidR="00436EAF" w:rsidRPr="00EC7824" w:rsidRDefault="00000000" w:rsidP="00380DB0">
      <w:pPr>
        <w:pStyle w:val="NoSpacing"/>
        <w:rPr>
          <w:b/>
          <w:bCs/>
          <w:lang w:val="ru-RU"/>
        </w:rPr>
      </w:pPr>
      <w:r w:rsidRPr="00EC7824">
        <w:rPr>
          <w:b/>
          <w:bCs/>
          <w:lang w:val="ru-RU"/>
        </w:rPr>
        <w:t>5. Відповідальність сторін</w:t>
      </w:r>
    </w:p>
    <w:p w14:paraId="74579766" w14:textId="77777777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5.1. У разі порушення зобов’язань за цим Договором винна Сторона несе відповідальність відповідно до чинного законодавства України.</w:t>
      </w:r>
    </w:p>
    <w:p w14:paraId="514622D0" w14:textId="1B42A998" w:rsidR="00436EAF" w:rsidRPr="00371AE7" w:rsidRDefault="00000000" w:rsidP="00380DB0">
      <w:pPr>
        <w:pStyle w:val="NoSpacing"/>
        <w:rPr>
          <w:lang w:val="uk-UA"/>
        </w:rPr>
      </w:pPr>
      <w:r w:rsidRPr="00EC7824">
        <w:rPr>
          <w:lang w:val="ru-RU"/>
        </w:rPr>
        <w:t>5.2. Агент несе відповідальність за шкоду, завдану Принципалу через помилкове оформлення квитків або перевищення повноважень.</w:t>
      </w:r>
    </w:p>
    <w:p w14:paraId="0AB25FC8" w14:textId="77777777" w:rsidR="00436EAF" w:rsidRPr="00EC7824" w:rsidRDefault="00000000" w:rsidP="00380DB0">
      <w:pPr>
        <w:pStyle w:val="NoSpacing"/>
        <w:rPr>
          <w:b/>
          <w:bCs/>
          <w:lang w:val="ru-RU"/>
        </w:rPr>
      </w:pPr>
      <w:r w:rsidRPr="00EC7824">
        <w:rPr>
          <w:b/>
          <w:bCs/>
          <w:lang w:val="ru-RU"/>
        </w:rPr>
        <w:t>6. Строк дії договору</w:t>
      </w:r>
    </w:p>
    <w:p w14:paraId="78112371" w14:textId="28B3439F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6.1. Цей Договір набирає чинності з моменту підписання та діє до «</w:t>
      </w:r>
      <w:r w:rsidR="000D4407" w:rsidRPr="00EC7824">
        <w:rPr>
          <w:lang w:val="ru-RU"/>
        </w:rPr>
        <w:t>31</w:t>
      </w:r>
      <w:r w:rsidRPr="00EC7824">
        <w:rPr>
          <w:lang w:val="ru-RU"/>
        </w:rPr>
        <w:t>»</w:t>
      </w:r>
      <w:r w:rsidR="000D4407">
        <w:rPr>
          <w:lang w:val="uk-UA"/>
        </w:rPr>
        <w:t xml:space="preserve"> грудня</w:t>
      </w:r>
      <w:r w:rsidRPr="00EC7824">
        <w:rPr>
          <w:lang w:val="ru-RU"/>
        </w:rPr>
        <w:t xml:space="preserve"> 20</w:t>
      </w:r>
      <w:r w:rsidR="000D4407">
        <w:rPr>
          <w:lang w:val="uk-UA"/>
        </w:rPr>
        <w:t>25</w:t>
      </w:r>
      <w:r w:rsidRPr="00EC7824">
        <w:rPr>
          <w:lang w:val="ru-RU"/>
        </w:rPr>
        <w:t xml:space="preserve"> року.</w:t>
      </w:r>
    </w:p>
    <w:p w14:paraId="6C9421C6" w14:textId="6770EE3A" w:rsidR="00436EAF" w:rsidRPr="00371AE7" w:rsidRDefault="00000000" w:rsidP="00380DB0">
      <w:pPr>
        <w:pStyle w:val="NoSpacing"/>
        <w:rPr>
          <w:lang w:val="uk-UA"/>
        </w:rPr>
      </w:pPr>
      <w:r w:rsidRPr="00EC7824">
        <w:rPr>
          <w:lang w:val="ru-RU"/>
        </w:rPr>
        <w:t xml:space="preserve">6.2. Договір може бути продовжено або припинено за згодою сторін або </w:t>
      </w:r>
      <w:proofErr w:type="gramStart"/>
      <w:r w:rsidRPr="00EC7824">
        <w:rPr>
          <w:lang w:val="ru-RU"/>
        </w:rPr>
        <w:t>в порядку</w:t>
      </w:r>
      <w:proofErr w:type="gramEnd"/>
      <w:r w:rsidRPr="00EC7824">
        <w:rPr>
          <w:lang w:val="ru-RU"/>
        </w:rPr>
        <w:t>, передбаченому цим Договором.</w:t>
      </w:r>
    </w:p>
    <w:p w14:paraId="09E09761" w14:textId="77777777" w:rsidR="00436EAF" w:rsidRPr="00EC7824" w:rsidRDefault="00000000" w:rsidP="00380DB0">
      <w:pPr>
        <w:pStyle w:val="NoSpacing"/>
        <w:rPr>
          <w:b/>
          <w:bCs/>
          <w:lang w:val="ru-RU"/>
        </w:rPr>
      </w:pPr>
      <w:r w:rsidRPr="00EC7824">
        <w:rPr>
          <w:b/>
          <w:bCs/>
          <w:lang w:val="ru-RU"/>
        </w:rPr>
        <w:t>7. Інші умови</w:t>
      </w:r>
    </w:p>
    <w:p w14:paraId="081C0DD4" w14:textId="77777777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7.1. Усі спори вирішуються шляхом переговорів, а в разі недосягнення згоди — в господарському суді за місцезнаходженням Принципала.</w:t>
      </w:r>
    </w:p>
    <w:p w14:paraId="599FACFD" w14:textId="1E85EF33" w:rsidR="00436EAF" w:rsidRPr="00371AE7" w:rsidRDefault="00000000" w:rsidP="00380DB0">
      <w:pPr>
        <w:pStyle w:val="NoSpacing"/>
        <w:rPr>
          <w:lang w:val="uk-UA"/>
        </w:rPr>
      </w:pPr>
      <w:r w:rsidRPr="00EC7824">
        <w:rPr>
          <w:lang w:val="ru-RU"/>
        </w:rPr>
        <w:t>7.2. Усі зміни та доповнення оформлюються в письмовій формі та є невід’ємною частиною цього Договору.</w:t>
      </w:r>
    </w:p>
    <w:p w14:paraId="0BA32F41" w14:textId="77777777" w:rsidR="00380DB0" w:rsidRDefault="00380DB0">
      <w:pPr>
        <w:rPr>
          <w:b/>
          <w:bCs/>
          <w:lang w:val="uk-UA"/>
        </w:rPr>
      </w:pPr>
    </w:p>
    <w:p w14:paraId="5DBC4F68" w14:textId="5EEB803B" w:rsidR="00436EAF" w:rsidRPr="00371AE7" w:rsidRDefault="00000000">
      <w:pPr>
        <w:rPr>
          <w:b/>
          <w:bCs/>
        </w:rPr>
      </w:pPr>
      <w:r w:rsidRPr="00371AE7">
        <w:rPr>
          <w:b/>
          <w:bCs/>
        </w:rPr>
        <w:t xml:space="preserve">8. </w:t>
      </w:r>
      <w:proofErr w:type="spellStart"/>
      <w:r w:rsidRPr="00371AE7">
        <w:rPr>
          <w:b/>
          <w:bCs/>
        </w:rPr>
        <w:t>Реквізити</w:t>
      </w:r>
      <w:proofErr w:type="spellEnd"/>
      <w:r w:rsidRPr="00371AE7">
        <w:rPr>
          <w:b/>
          <w:bCs/>
        </w:rPr>
        <w:t xml:space="preserve"> </w:t>
      </w:r>
      <w:proofErr w:type="spellStart"/>
      <w:r w:rsidRPr="00371AE7">
        <w:rPr>
          <w:b/>
          <w:bCs/>
        </w:rPr>
        <w:t>сторін</w:t>
      </w:r>
      <w:proofErr w:type="spellEnd"/>
    </w:p>
    <w:p w14:paraId="60104849" w14:textId="77777777" w:rsidR="00380DB0" w:rsidRDefault="00380DB0" w:rsidP="00380DB0">
      <w:pPr>
        <w:pStyle w:val="NoSpacing"/>
        <w:rPr>
          <w:lang w:val="uk-U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380DB0" w14:paraId="6BCD8F69" w14:textId="77777777" w:rsidTr="00380DB0">
        <w:tc>
          <w:tcPr>
            <w:tcW w:w="4315" w:type="dxa"/>
          </w:tcPr>
          <w:p w14:paraId="24A6045C" w14:textId="77777777" w:rsidR="00380DB0" w:rsidRPr="00380DB0" w:rsidRDefault="00380DB0" w:rsidP="00380DB0">
            <w:pPr>
              <w:pStyle w:val="NoSpacing"/>
              <w:rPr>
                <w:b/>
                <w:bCs/>
              </w:rPr>
            </w:pPr>
            <w:proofErr w:type="spellStart"/>
            <w:r w:rsidRPr="00380DB0">
              <w:rPr>
                <w:b/>
                <w:bCs/>
              </w:rPr>
              <w:t>Принципал</w:t>
            </w:r>
            <w:proofErr w:type="spellEnd"/>
            <w:r w:rsidRPr="00380DB0">
              <w:rPr>
                <w:b/>
                <w:bCs/>
              </w:rPr>
              <w:t>:</w:t>
            </w:r>
          </w:p>
          <w:p w14:paraId="4D2A5219" w14:textId="77777777" w:rsidR="00380DB0" w:rsidRDefault="00380DB0" w:rsidP="00380DB0">
            <w:pPr>
              <w:pStyle w:val="NoSpacing"/>
              <w:rPr>
                <w:lang w:val="uk-UA"/>
              </w:rPr>
            </w:pPr>
          </w:p>
        </w:tc>
        <w:tc>
          <w:tcPr>
            <w:tcW w:w="4315" w:type="dxa"/>
          </w:tcPr>
          <w:p w14:paraId="3597AF53" w14:textId="77777777" w:rsidR="00380DB0" w:rsidRPr="00380DB0" w:rsidRDefault="00380DB0" w:rsidP="00380DB0">
            <w:pPr>
              <w:pStyle w:val="NoSpacing"/>
              <w:rPr>
                <w:b/>
                <w:bCs/>
              </w:rPr>
            </w:pPr>
            <w:proofErr w:type="spellStart"/>
            <w:r w:rsidRPr="00380DB0">
              <w:rPr>
                <w:b/>
                <w:bCs/>
              </w:rPr>
              <w:t>Агент</w:t>
            </w:r>
            <w:proofErr w:type="spellEnd"/>
            <w:r w:rsidRPr="00380DB0">
              <w:rPr>
                <w:b/>
                <w:bCs/>
              </w:rPr>
              <w:t>:</w:t>
            </w:r>
          </w:p>
          <w:p w14:paraId="6B9C71FB" w14:textId="77777777" w:rsidR="00380DB0" w:rsidRDefault="00380DB0" w:rsidP="00380DB0">
            <w:pPr>
              <w:pStyle w:val="NoSpacing"/>
              <w:rPr>
                <w:lang w:val="uk-UA"/>
              </w:rPr>
            </w:pPr>
          </w:p>
        </w:tc>
      </w:tr>
      <w:tr w:rsidR="00380DB0" w:rsidRPr="00EC7824" w14:paraId="7CE0684C" w14:textId="77777777" w:rsidTr="00380DB0">
        <w:tc>
          <w:tcPr>
            <w:tcW w:w="4315" w:type="dxa"/>
          </w:tcPr>
          <w:p w14:paraId="6AD1FD33" w14:textId="77777777" w:rsidR="00380DB0" w:rsidRDefault="00380DB0" w:rsidP="00380DB0">
            <w:pPr>
              <w:pStyle w:val="NoSpacing"/>
              <w:rPr>
                <w:i/>
                <w:iCs/>
                <w:sz w:val="23"/>
                <w:szCs w:val="23"/>
                <w:lang w:val="uk-UA"/>
              </w:rPr>
            </w:pPr>
            <w:r w:rsidRPr="00371AE7">
              <w:rPr>
                <w:sz w:val="23"/>
                <w:szCs w:val="23"/>
                <w:lang w:val="uk-UA"/>
              </w:rPr>
              <w:t>ТОВ «ТАЛ АВІЕЙШН»</w:t>
            </w:r>
          </w:p>
          <w:p w14:paraId="14EB6FFC" w14:textId="77777777" w:rsidR="00380DB0" w:rsidRPr="005C7F47" w:rsidRDefault="00380DB0" w:rsidP="00380DB0">
            <w:pPr>
              <w:pStyle w:val="NoSpacing"/>
              <w:rPr>
                <w:i/>
                <w:iCs/>
                <w:sz w:val="23"/>
                <w:szCs w:val="23"/>
                <w:lang w:val="uk-UA"/>
              </w:rPr>
            </w:pPr>
            <w:r w:rsidRPr="005C7F47">
              <w:rPr>
                <w:i/>
                <w:iCs/>
                <w:sz w:val="23"/>
                <w:szCs w:val="23"/>
                <w:lang w:val="uk-UA"/>
              </w:rPr>
              <w:t xml:space="preserve">Юридична Адреса: </w:t>
            </w:r>
            <w:r w:rsidRPr="00EC7824">
              <w:rPr>
                <w:i/>
                <w:iCs/>
                <w:sz w:val="23"/>
                <w:szCs w:val="23"/>
                <w:lang w:val="ru-RU"/>
              </w:rPr>
              <w:t>04050</w:t>
            </w:r>
            <w:r w:rsidRPr="005C7F47">
              <w:rPr>
                <w:i/>
                <w:iCs/>
                <w:sz w:val="23"/>
                <w:szCs w:val="23"/>
                <w:lang w:val="uk-UA"/>
              </w:rPr>
              <w:t>,Україна, м. Київ,</w:t>
            </w:r>
            <w:r w:rsidRPr="00EC7824">
              <w:rPr>
                <w:i/>
                <w:iCs/>
                <w:sz w:val="23"/>
                <w:szCs w:val="23"/>
                <w:lang w:val="ru-RU"/>
              </w:rPr>
              <w:t xml:space="preserve"> </w:t>
            </w:r>
            <w:r w:rsidRPr="005C7F47">
              <w:rPr>
                <w:i/>
                <w:iCs/>
                <w:sz w:val="23"/>
                <w:szCs w:val="23"/>
                <w:lang w:val="uk-UA"/>
              </w:rPr>
              <w:t>вул.</w:t>
            </w:r>
            <w:r w:rsidRPr="00EC7824">
              <w:rPr>
                <w:i/>
                <w:iCs/>
                <w:sz w:val="23"/>
                <w:szCs w:val="23"/>
                <w:lang w:val="ru-RU"/>
              </w:rPr>
              <w:t xml:space="preserve"> </w:t>
            </w:r>
            <w:r w:rsidRPr="005C7F47">
              <w:rPr>
                <w:i/>
                <w:iCs/>
                <w:sz w:val="23"/>
                <w:szCs w:val="23"/>
                <w:lang w:val="uk-UA"/>
              </w:rPr>
              <w:t>Пимоненка 13К</w:t>
            </w:r>
          </w:p>
          <w:p w14:paraId="2733E419" w14:textId="77777777" w:rsidR="00380DB0" w:rsidRPr="00371AE7" w:rsidRDefault="00380DB0" w:rsidP="00380DB0">
            <w:pPr>
              <w:pStyle w:val="NoSpacing"/>
              <w:rPr>
                <w:sz w:val="23"/>
                <w:szCs w:val="23"/>
                <w:lang w:val="uk-UA"/>
              </w:rPr>
            </w:pPr>
            <w:r w:rsidRPr="00371AE7">
              <w:rPr>
                <w:sz w:val="23"/>
                <w:szCs w:val="23"/>
              </w:rPr>
              <w:t>IBAN</w:t>
            </w:r>
            <w:r w:rsidRPr="00EC7824">
              <w:rPr>
                <w:sz w:val="23"/>
                <w:szCs w:val="23"/>
                <w:lang w:val="ru-RU"/>
              </w:rPr>
              <w:t xml:space="preserve"> </w:t>
            </w:r>
            <w:r w:rsidRPr="00371AE7">
              <w:rPr>
                <w:sz w:val="23"/>
                <w:szCs w:val="23"/>
              </w:rPr>
              <w:t>UA</w:t>
            </w:r>
            <w:r w:rsidRPr="00EC7824">
              <w:rPr>
                <w:sz w:val="23"/>
                <w:szCs w:val="23"/>
                <w:lang w:val="ru-RU"/>
              </w:rPr>
              <w:t xml:space="preserve"> 56 300614 00000</w:t>
            </w:r>
            <w:r w:rsidRPr="00371AE7">
              <w:rPr>
                <w:sz w:val="23"/>
                <w:szCs w:val="23"/>
                <w:lang w:val="uk-UA"/>
              </w:rPr>
              <w:t xml:space="preserve"> 26008500059443</w:t>
            </w:r>
          </w:p>
          <w:p w14:paraId="0CC26CD9" w14:textId="77777777" w:rsidR="00380DB0" w:rsidRPr="00371AE7" w:rsidRDefault="00380DB0" w:rsidP="00380DB0">
            <w:pPr>
              <w:pStyle w:val="NoSpacing"/>
              <w:rPr>
                <w:sz w:val="23"/>
                <w:szCs w:val="23"/>
                <w:lang w:val="uk-UA"/>
              </w:rPr>
            </w:pPr>
            <w:r w:rsidRPr="00371AE7">
              <w:rPr>
                <w:sz w:val="23"/>
                <w:szCs w:val="23"/>
                <w:lang w:val="uk-UA"/>
              </w:rPr>
              <w:t>У банку АТ «КРЕДІ АГРІКОЛЬ</w:t>
            </w:r>
            <w:r w:rsidRPr="00EC7824">
              <w:rPr>
                <w:sz w:val="23"/>
                <w:szCs w:val="23"/>
                <w:lang w:val="ru-RU"/>
              </w:rPr>
              <w:t xml:space="preserve"> БАНК</w:t>
            </w:r>
            <w:r w:rsidRPr="00371AE7">
              <w:rPr>
                <w:sz w:val="23"/>
                <w:szCs w:val="23"/>
                <w:lang w:val="uk-UA"/>
              </w:rPr>
              <w:t>»</w:t>
            </w:r>
          </w:p>
          <w:p w14:paraId="19D68B8A" w14:textId="77777777" w:rsidR="00380DB0" w:rsidRPr="00371AE7" w:rsidRDefault="00380DB0" w:rsidP="00380DB0">
            <w:pPr>
              <w:pStyle w:val="NoSpacing"/>
              <w:rPr>
                <w:sz w:val="23"/>
                <w:szCs w:val="23"/>
                <w:lang w:val="uk-UA"/>
              </w:rPr>
            </w:pPr>
            <w:r w:rsidRPr="00371AE7">
              <w:rPr>
                <w:sz w:val="23"/>
                <w:szCs w:val="23"/>
                <w:lang w:val="uk-UA"/>
              </w:rPr>
              <w:t>МФО: 300614</w:t>
            </w:r>
          </w:p>
          <w:p w14:paraId="56B3E447" w14:textId="77777777" w:rsidR="00380DB0" w:rsidRPr="00371AE7" w:rsidRDefault="00380DB0" w:rsidP="00380DB0">
            <w:pPr>
              <w:pStyle w:val="NoSpacing"/>
              <w:rPr>
                <w:sz w:val="23"/>
                <w:szCs w:val="23"/>
                <w:lang w:val="uk-UA"/>
              </w:rPr>
            </w:pPr>
            <w:r w:rsidRPr="00371AE7">
              <w:rPr>
                <w:sz w:val="23"/>
                <w:szCs w:val="23"/>
                <w:lang w:val="uk-UA"/>
              </w:rPr>
              <w:t>ЄДРПОУ 34647330</w:t>
            </w:r>
          </w:p>
          <w:p w14:paraId="48039845" w14:textId="77777777" w:rsidR="00380DB0" w:rsidRDefault="00380DB0" w:rsidP="00380DB0">
            <w:pPr>
              <w:pStyle w:val="NoSpacing"/>
              <w:rPr>
                <w:lang w:val="uk-UA"/>
              </w:rPr>
            </w:pPr>
          </w:p>
        </w:tc>
        <w:tc>
          <w:tcPr>
            <w:tcW w:w="4315" w:type="dxa"/>
          </w:tcPr>
          <w:p w14:paraId="244E27A4" w14:textId="77777777" w:rsidR="00380DB0" w:rsidRPr="00EC7824" w:rsidRDefault="00380DB0" w:rsidP="00380DB0">
            <w:pPr>
              <w:pStyle w:val="NoSpacing"/>
              <w:rPr>
                <w:lang w:val="ru-RU"/>
              </w:rPr>
            </w:pPr>
            <w:r w:rsidRPr="00EC7824">
              <w:rPr>
                <w:lang w:val="ru-RU"/>
              </w:rPr>
              <w:t>ТОВ «__________»</w:t>
            </w:r>
          </w:p>
          <w:p w14:paraId="655379FF" w14:textId="77777777" w:rsidR="00380DB0" w:rsidRPr="00EC7824" w:rsidRDefault="00380DB0" w:rsidP="00380DB0">
            <w:pPr>
              <w:pStyle w:val="NoSpacing"/>
              <w:rPr>
                <w:lang w:val="ru-RU"/>
              </w:rPr>
            </w:pPr>
            <w:r w:rsidRPr="00EC7824">
              <w:rPr>
                <w:lang w:val="ru-RU"/>
              </w:rPr>
              <w:t>Код ЄДРПОУ: _______</w:t>
            </w:r>
          </w:p>
          <w:p w14:paraId="4E7C070C" w14:textId="77777777" w:rsidR="00380DB0" w:rsidRPr="00EC7824" w:rsidRDefault="00380DB0" w:rsidP="00380DB0">
            <w:pPr>
              <w:pStyle w:val="NoSpacing"/>
              <w:rPr>
                <w:lang w:val="ru-RU"/>
              </w:rPr>
            </w:pPr>
            <w:r w:rsidRPr="00EC7824">
              <w:rPr>
                <w:lang w:val="ru-RU"/>
              </w:rPr>
              <w:t>Юр. адреса: __________</w:t>
            </w:r>
          </w:p>
          <w:p w14:paraId="07274848" w14:textId="77777777" w:rsidR="00380DB0" w:rsidRPr="00EC7824" w:rsidRDefault="00380DB0" w:rsidP="00380DB0">
            <w:pPr>
              <w:pStyle w:val="NoSpacing"/>
              <w:rPr>
                <w:lang w:val="ru-RU"/>
              </w:rPr>
            </w:pPr>
            <w:r w:rsidRPr="00EC7824">
              <w:rPr>
                <w:lang w:val="ru-RU"/>
              </w:rPr>
              <w:t xml:space="preserve">Р/р: ____________ в </w:t>
            </w:r>
            <w:r w:rsidRPr="00371AE7">
              <w:rPr>
                <w:lang w:val="uk-UA"/>
              </w:rPr>
              <w:t xml:space="preserve">             </w:t>
            </w:r>
            <w:r w:rsidRPr="00EC7824">
              <w:rPr>
                <w:lang w:val="ru-RU"/>
              </w:rPr>
              <w:t xml:space="preserve"> «_____», </w:t>
            </w:r>
            <w:proofErr w:type="gramStart"/>
            <w:r w:rsidRPr="00371AE7">
              <w:rPr>
                <w:lang w:val="uk-UA"/>
              </w:rPr>
              <w:t xml:space="preserve">  </w:t>
            </w:r>
            <w:proofErr w:type="gramEnd"/>
            <w:r w:rsidRPr="00EC7824">
              <w:rPr>
                <w:lang w:val="ru-RU"/>
              </w:rPr>
              <w:t>МФО ______</w:t>
            </w:r>
          </w:p>
          <w:p w14:paraId="090C9B5F" w14:textId="77777777" w:rsidR="00380DB0" w:rsidRPr="00EC7824" w:rsidRDefault="00380DB0" w:rsidP="00380DB0">
            <w:pPr>
              <w:pStyle w:val="NoSpacing"/>
              <w:rPr>
                <w:lang w:val="ru-RU"/>
              </w:rPr>
            </w:pPr>
            <w:r w:rsidRPr="00EC7824">
              <w:rPr>
                <w:lang w:val="ru-RU"/>
              </w:rPr>
              <w:t>Тел.: ___________</w:t>
            </w:r>
          </w:p>
          <w:p w14:paraId="43B13B3E" w14:textId="77777777" w:rsidR="00380DB0" w:rsidRPr="00EC7824" w:rsidRDefault="00380DB0" w:rsidP="00380DB0">
            <w:pPr>
              <w:rPr>
                <w:lang w:val="ru-RU"/>
              </w:rPr>
            </w:pPr>
            <w:r w:rsidRPr="00EC7824">
              <w:rPr>
                <w:lang w:val="ru-RU"/>
              </w:rPr>
              <w:t>Директор: ____________</w:t>
            </w:r>
          </w:p>
          <w:p w14:paraId="4CF562E9" w14:textId="77777777" w:rsidR="00380DB0" w:rsidRDefault="00380DB0" w:rsidP="00380DB0">
            <w:pPr>
              <w:pStyle w:val="NoSpacing"/>
              <w:rPr>
                <w:lang w:val="uk-UA"/>
              </w:rPr>
            </w:pPr>
          </w:p>
        </w:tc>
      </w:tr>
    </w:tbl>
    <w:p w14:paraId="21F65F34" w14:textId="77777777" w:rsidR="00380DB0" w:rsidRDefault="00380DB0" w:rsidP="00380DB0">
      <w:pPr>
        <w:pStyle w:val="NoSpacing"/>
        <w:rPr>
          <w:lang w:val="uk-UA"/>
        </w:rPr>
      </w:pPr>
    </w:p>
    <w:p w14:paraId="5009B013" w14:textId="77777777" w:rsidR="00436EAF" w:rsidRPr="00EC7824" w:rsidRDefault="00000000" w:rsidP="00380DB0">
      <w:pPr>
        <w:pStyle w:val="NoSpacing"/>
        <w:rPr>
          <w:b/>
          <w:bCs/>
          <w:lang w:val="ru-RU"/>
        </w:rPr>
      </w:pPr>
      <w:r w:rsidRPr="00EC7824">
        <w:rPr>
          <w:b/>
          <w:bCs/>
          <w:lang w:val="ru-RU"/>
        </w:rPr>
        <w:t>Підписи сторін:</w:t>
      </w:r>
    </w:p>
    <w:p w14:paraId="170CBE41" w14:textId="77777777" w:rsidR="00380DB0" w:rsidRDefault="00380DB0" w:rsidP="00380DB0">
      <w:pPr>
        <w:pStyle w:val="NoSpacing"/>
        <w:rPr>
          <w:lang w:val="uk-UA"/>
        </w:rPr>
      </w:pPr>
    </w:p>
    <w:p w14:paraId="1EB496FB" w14:textId="1A35A522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>Принципал: ____________</w:t>
      </w:r>
    </w:p>
    <w:p w14:paraId="3D821BFC" w14:textId="77777777" w:rsidR="00380DB0" w:rsidRDefault="00380DB0" w:rsidP="00380DB0">
      <w:pPr>
        <w:pStyle w:val="NoSpacing"/>
        <w:rPr>
          <w:lang w:val="uk-UA"/>
        </w:rPr>
      </w:pPr>
    </w:p>
    <w:p w14:paraId="1110D901" w14:textId="288BE750" w:rsidR="00436EAF" w:rsidRPr="00EC7824" w:rsidRDefault="00000000" w:rsidP="00380DB0">
      <w:pPr>
        <w:pStyle w:val="NoSpacing"/>
        <w:rPr>
          <w:lang w:val="ru-RU"/>
        </w:rPr>
      </w:pPr>
      <w:r w:rsidRPr="00EC7824">
        <w:rPr>
          <w:lang w:val="ru-RU"/>
        </w:rPr>
        <w:t xml:space="preserve">Агент: </w:t>
      </w:r>
      <w:r w:rsidR="00380DB0">
        <w:rPr>
          <w:lang w:val="uk-UA"/>
        </w:rPr>
        <w:t xml:space="preserve">          </w:t>
      </w:r>
      <w:r w:rsidRPr="00EC7824">
        <w:rPr>
          <w:lang w:val="ru-RU"/>
        </w:rPr>
        <w:t>____________</w:t>
      </w:r>
    </w:p>
    <w:p w14:paraId="6711729A" w14:textId="77777777" w:rsidR="001D610E" w:rsidRPr="00220BFD" w:rsidRDefault="001D610E" w:rsidP="001D610E">
      <w:pPr>
        <w:rPr>
          <w:lang w:val="uk-UA"/>
        </w:rPr>
      </w:pPr>
      <w:r>
        <w:rPr>
          <w:lang w:val="uk-UA"/>
        </w:rPr>
        <w:lastRenderedPageBreak/>
        <w:t>Додаток № 1</w:t>
      </w:r>
    </w:p>
    <w:p w14:paraId="23667948" w14:textId="77777777" w:rsidR="001D610E" w:rsidRPr="00C8795B" w:rsidRDefault="001D610E" w:rsidP="001D610E">
      <w:pPr>
        <w:rPr>
          <w:b/>
          <w:bCs/>
          <w:lang w:val="uk-UA"/>
        </w:rPr>
      </w:pPr>
      <w:r>
        <w:rPr>
          <w:lang w:val="uk-UA"/>
        </w:rPr>
        <w:t xml:space="preserve">Таблиця комісійной винагороди </w:t>
      </w:r>
      <w:r w:rsidRPr="00C8795B">
        <w:rPr>
          <w:b/>
          <w:bCs/>
        </w:rPr>
        <w:t>Trenitalia</w:t>
      </w:r>
      <w:r w:rsidRPr="00C8795B">
        <w:rPr>
          <w:b/>
          <w:bCs/>
          <w:lang w:val="uk-UA"/>
        </w:rPr>
        <w:t>:</w:t>
      </w:r>
    </w:p>
    <w:tbl>
      <w:tblPr>
        <w:tblW w:w="9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3849"/>
      </w:tblGrid>
      <w:tr w:rsidR="001D610E" w:rsidRPr="00C8795B" w14:paraId="04AD052B" w14:textId="77777777" w:rsidTr="00BA7D62">
        <w:trPr>
          <w:trHeight w:val="696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71E2" w14:textId="77777777" w:rsidR="001D610E" w:rsidRPr="00C8795B" w:rsidRDefault="001D610E" w:rsidP="00BA7D62">
            <w:pPr>
              <w:rPr>
                <w:lang w:val="uk-UA"/>
              </w:rPr>
            </w:pPr>
            <w:r w:rsidRPr="00C8795B">
              <w:t>П</w:t>
            </w:r>
            <w:r>
              <w:rPr>
                <w:lang w:val="uk-UA"/>
              </w:rPr>
              <w:t xml:space="preserve">родукт </w:t>
            </w:r>
          </w:p>
        </w:tc>
        <w:tc>
          <w:tcPr>
            <w:tcW w:w="3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C3D2" w14:textId="77777777" w:rsidR="001D610E" w:rsidRPr="00C8795B" w:rsidRDefault="001D610E" w:rsidP="00BA7D62">
            <w:r>
              <w:rPr>
                <w:lang w:val="uk-UA"/>
              </w:rPr>
              <w:t>Комісійна Винагорода</w:t>
            </w:r>
          </w:p>
        </w:tc>
      </w:tr>
      <w:tr w:rsidR="001D610E" w:rsidRPr="00C8795B" w14:paraId="78CD6FFD" w14:textId="77777777" w:rsidTr="00BA7D62">
        <w:trPr>
          <w:trHeight w:val="4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BE6BC" w14:textId="77777777" w:rsidR="001D610E" w:rsidRPr="00C8795B" w:rsidRDefault="001D610E" w:rsidP="00BA7D62">
            <w:r>
              <w:t xml:space="preserve">Trenitalia  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A943" w14:textId="77777777" w:rsidR="001D610E" w:rsidRPr="00C8795B" w:rsidRDefault="001D610E" w:rsidP="00BA7D62">
            <w:r>
              <w:rPr>
                <w:lang w:val="uk-UA"/>
              </w:rPr>
              <w:t>2,5%</w:t>
            </w:r>
          </w:p>
        </w:tc>
      </w:tr>
    </w:tbl>
    <w:p w14:paraId="7C4E3863" w14:textId="77777777" w:rsidR="001D610E" w:rsidRPr="00C8795B" w:rsidRDefault="001D610E" w:rsidP="001D610E">
      <w:pPr>
        <w:rPr>
          <w:lang w:val="uk-UA"/>
        </w:rPr>
      </w:pPr>
    </w:p>
    <w:p w14:paraId="5FD63B5A" w14:textId="77777777" w:rsidR="001D610E" w:rsidRDefault="001D610E" w:rsidP="001D610E">
      <w:r>
        <w:rPr>
          <w:lang w:val="uk-UA"/>
        </w:rPr>
        <w:t xml:space="preserve">Таблиця </w:t>
      </w:r>
      <w:proofErr w:type="spellStart"/>
      <w:r>
        <w:rPr>
          <w:lang w:val="uk-UA"/>
        </w:rPr>
        <w:t>комісійной</w:t>
      </w:r>
      <w:proofErr w:type="spellEnd"/>
      <w:r>
        <w:rPr>
          <w:lang w:val="uk-UA"/>
        </w:rPr>
        <w:t xml:space="preserve"> винагороди </w:t>
      </w:r>
      <w:proofErr w:type="spellStart"/>
      <w:r w:rsidRPr="00C8795B">
        <w:rPr>
          <w:b/>
          <w:bCs/>
        </w:rPr>
        <w:t>EuroStar</w:t>
      </w:r>
      <w:proofErr w:type="spellEnd"/>
      <w:r>
        <w:rPr>
          <w:lang w:val="uk-UA"/>
        </w:rPr>
        <w:t>:</w:t>
      </w:r>
    </w:p>
    <w:p w14:paraId="38AFE29B" w14:textId="77777777" w:rsidR="001D610E" w:rsidRPr="00C8795B" w:rsidRDefault="001D610E" w:rsidP="001D610E"/>
    <w:tbl>
      <w:tblPr>
        <w:tblW w:w="9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3849"/>
      </w:tblGrid>
      <w:tr w:rsidR="001D610E" w:rsidRPr="00C8795B" w14:paraId="7F83ADF2" w14:textId="77777777" w:rsidTr="00BA7D62">
        <w:trPr>
          <w:trHeight w:val="696"/>
        </w:trPr>
        <w:tc>
          <w:tcPr>
            <w:tcW w:w="5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3843" w14:textId="77777777" w:rsidR="001D610E" w:rsidRPr="00C8795B" w:rsidRDefault="001D610E" w:rsidP="00BA7D62">
            <w:pPr>
              <w:rPr>
                <w:lang w:val="uk-UA"/>
              </w:rPr>
            </w:pPr>
            <w:proofErr w:type="spellStart"/>
            <w:r w:rsidRPr="00C8795B">
              <w:t>Перелік</w:t>
            </w:r>
            <w:proofErr w:type="spellEnd"/>
            <w:r w:rsidRPr="00C8795B">
              <w:t xml:space="preserve"> </w:t>
            </w:r>
            <w:proofErr w:type="spellStart"/>
            <w:r w:rsidRPr="00C8795B">
              <w:t>послуг</w:t>
            </w:r>
            <w:proofErr w:type="spellEnd"/>
            <w:r w:rsidRPr="00C8795B">
              <w:t xml:space="preserve"> </w:t>
            </w:r>
            <w:proofErr w:type="spellStart"/>
            <w:r w:rsidRPr="00C8795B">
              <w:t>за</w:t>
            </w:r>
            <w:proofErr w:type="spellEnd"/>
            <w:r w:rsidRPr="00C8795B">
              <w:t xml:space="preserve"> </w:t>
            </w:r>
            <w:proofErr w:type="spellStart"/>
            <w:r w:rsidRPr="00C8795B">
              <w:t>класами</w:t>
            </w:r>
            <w:proofErr w:type="spellEnd"/>
          </w:p>
        </w:tc>
        <w:tc>
          <w:tcPr>
            <w:tcW w:w="3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C4804" w14:textId="77777777" w:rsidR="001D610E" w:rsidRPr="00C8795B" w:rsidRDefault="001D610E" w:rsidP="00BA7D62">
            <w:r>
              <w:rPr>
                <w:lang w:val="uk-UA"/>
              </w:rPr>
              <w:t>Комісійна Винагорода</w:t>
            </w:r>
          </w:p>
        </w:tc>
      </w:tr>
      <w:tr w:rsidR="001D610E" w:rsidRPr="00C8795B" w14:paraId="5D1FBE7F" w14:textId="77777777" w:rsidTr="00BA7D62">
        <w:trPr>
          <w:trHeight w:val="437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51DB6" w14:textId="77777777" w:rsidR="001D610E" w:rsidRPr="00C8795B" w:rsidRDefault="001D610E" w:rsidP="00BA7D62">
            <w:r w:rsidRPr="00C8795B">
              <w:t xml:space="preserve"> </w:t>
            </w:r>
            <w:r>
              <w:rPr>
                <w:lang w:val="uk-UA"/>
              </w:rPr>
              <w:t>Стандарт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1D89D" w14:textId="77777777" w:rsidR="001D610E" w:rsidRPr="00C8795B" w:rsidRDefault="001D610E" w:rsidP="00BA7D62">
            <w:r w:rsidRPr="00C8795B">
              <w:t>1.5%</w:t>
            </w:r>
          </w:p>
        </w:tc>
      </w:tr>
      <w:tr w:rsidR="001D610E" w:rsidRPr="00C8795B" w14:paraId="40ED309A" w14:textId="77777777" w:rsidTr="00BA7D62">
        <w:trPr>
          <w:trHeight w:val="696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C0892" w14:textId="77777777" w:rsidR="001D610E" w:rsidRPr="00C8795B" w:rsidRDefault="001D610E" w:rsidP="00BA7D62">
            <w:r>
              <w:rPr>
                <w:lang w:val="uk-UA"/>
              </w:rPr>
              <w:t>Стандарт</w:t>
            </w:r>
            <w:r w:rsidRPr="00C8795B">
              <w:t xml:space="preserve"> </w:t>
            </w:r>
            <w:r>
              <w:rPr>
                <w:lang w:val="uk-UA"/>
              </w:rPr>
              <w:t>Премьер або Комфорт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19B3D" w14:textId="77777777" w:rsidR="001D610E" w:rsidRPr="00C8795B" w:rsidRDefault="001D610E" w:rsidP="00BA7D62">
            <w:r w:rsidRPr="00C8795B">
              <w:t>2%</w:t>
            </w:r>
          </w:p>
        </w:tc>
      </w:tr>
      <w:tr w:rsidR="001D610E" w:rsidRPr="00C8795B" w14:paraId="13FCFFC1" w14:textId="77777777" w:rsidTr="00BA7D62">
        <w:trPr>
          <w:trHeight w:val="702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E5BAF" w14:textId="77777777" w:rsidR="001D610E" w:rsidRPr="00C8795B" w:rsidRDefault="001D610E" w:rsidP="00BA7D62">
            <w:r>
              <w:rPr>
                <w:lang w:val="uk-UA"/>
              </w:rPr>
              <w:t>Бізнес Премьер або Преміум</w:t>
            </w:r>
          </w:p>
        </w:tc>
        <w:tc>
          <w:tcPr>
            <w:tcW w:w="3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03D50" w14:textId="77777777" w:rsidR="001D610E" w:rsidRPr="00C8795B" w:rsidRDefault="001D610E" w:rsidP="00BA7D62">
            <w:r w:rsidRPr="00C8795B">
              <w:t>2.5%</w:t>
            </w:r>
          </w:p>
        </w:tc>
      </w:tr>
    </w:tbl>
    <w:p w14:paraId="6BEC52D9" w14:textId="77777777" w:rsidR="001D610E" w:rsidRDefault="001D610E" w:rsidP="001D610E">
      <w:pPr>
        <w:rPr>
          <w:lang w:val="uk-UA"/>
        </w:rPr>
      </w:pPr>
    </w:p>
    <w:p w14:paraId="64333076" w14:textId="77777777" w:rsidR="001D610E" w:rsidRDefault="001D610E" w:rsidP="001D610E">
      <w:pPr>
        <w:rPr>
          <w:lang w:val="uk-UA"/>
        </w:rPr>
      </w:pPr>
    </w:p>
    <w:p w14:paraId="1AD712C9" w14:textId="77777777" w:rsidR="001D610E" w:rsidRDefault="001D610E" w:rsidP="001D610E">
      <w:pPr>
        <w:rPr>
          <w:lang w:val="uk-UA"/>
        </w:rPr>
      </w:pPr>
    </w:p>
    <w:p w14:paraId="47F85C6C" w14:textId="77777777" w:rsidR="001D610E" w:rsidRPr="00371AE7" w:rsidRDefault="001D610E" w:rsidP="001D610E">
      <w:pPr>
        <w:rPr>
          <w:b/>
          <w:bCs/>
        </w:rPr>
      </w:pPr>
      <w:proofErr w:type="spellStart"/>
      <w:r w:rsidRPr="00371AE7">
        <w:rPr>
          <w:b/>
          <w:bCs/>
        </w:rPr>
        <w:t>Підписи</w:t>
      </w:r>
      <w:proofErr w:type="spellEnd"/>
      <w:r w:rsidRPr="00371AE7">
        <w:rPr>
          <w:b/>
          <w:bCs/>
        </w:rPr>
        <w:t xml:space="preserve"> </w:t>
      </w:r>
      <w:proofErr w:type="spellStart"/>
      <w:r w:rsidRPr="00371AE7">
        <w:rPr>
          <w:b/>
          <w:bCs/>
        </w:rPr>
        <w:t>сторін</w:t>
      </w:r>
      <w:proofErr w:type="spellEnd"/>
      <w:r w:rsidRPr="00371AE7">
        <w:rPr>
          <w:b/>
          <w:bCs/>
        </w:rPr>
        <w:t>:</w:t>
      </w:r>
    </w:p>
    <w:p w14:paraId="1DFE65F1" w14:textId="77777777" w:rsidR="001D610E" w:rsidRPr="00371AE7" w:rsidRDefault="001D610E" w:rsidP="001D610E">
      <w:proofErr w:type="spellStart"/>
      <w:r w:rsidRPr="00371AE7">
        <w:t>Принципал</w:t>
      </w:r>
      <w:proofErr w:type="spellEnd"/>
      <w:r w:rsidRPr="00371AE7">
        <w:t>: ____________</w:t>
      </w:r>
    </w:p>
    <w:p w14:paraId="439985B3" w14:textId="77777777" w:rsidR="001D610E" w:rsidRDefault="001D610E" w:rsidP="001D610E">
      <w:pPr>
        <w:rPr>
          <w:lang w:val="uk-UA"/>
        </w:rPr>
      </w:pPr>
    </w:p>
    <w:p w14:paraId="73AAF1E0" w14:textId="77777777" w:rsidR="001D610E" w:rsidRPr="00C8795B" w:rsidRDefault="001D610E" w:rsidP="001D610E">
      <w:pPr>
        <w:rPr>
          <w:lang w:val="uk-UA"/>
        </w:rPr>
      </w:pPr>
      <w:proofErr w:type="spellStart"/>
      <w:r w:rsidRPr="00371AE7">
        <w:t>Агент</w:t>
      </w:r>
      <w:proofErr w:type="spellEnd"/>
      <w:r w:rsidRPr="00371AE7">
        <w:t>: ____________</w:t>
      </w:r>
    </w:p>
    <w:p w14:paraId="13C0D0A8" w14:textId="77777777" w:rsidR="001D610E" w:rsidRPr="00371AE7" w:rsidRDefault="001D610E" w:rsidP="00380DB0">
      <w:pPr>
        <w:pStyle w:val="NoSpacing"/>
      </w:pPr>
    </w:p>
    <w:sectPr w:rsidR="001D610E" w:rsidRPr="00371AE7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81E8" w14:textId="77777777" w:rsidR="006678F4" w:rsidRDefault="006678F4" w:rsidP="00C41D89">
      <w:pPr>
        <w:spacing w:after="0" w:line="240" w:lineRule="auto"/>
      </w:pPr>
      <w:r>
        <w:separator/>
      </w:r>
    </w:p>
  </w:endnote>
  <w:endnote w:type="continuationSeparator" w:id="0">
    <w:p w14:paraId="736E8A97" w14:textId="77777777" w:rsidR="006678F4" w:rsidRDefault="006678F4" w:rsidP="00C4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D367B" w14:textId="77777777" w:rsidR="006678F4" w:rsidRDefault="006678F4" w:rsidP="00C41D89">
      <w:pPr>
        <w:spacing w:after="0" w:line="240" w:lineRule="auto"/>
      </w:pPr>
      <w:r>
        <w:separator/>
      </w:r>
    </w:p>
  </w:footnote>
  <w:footnote w:type="continuationSeparator" w:id="0">
    <w:p w14:paraId="0218587F" w14:textId="77777777" w:rsidR="006678F4" w:rsidRDefault="006678F4" w:rsidP="00C41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924A" w14:textId="1F0FA40B" w:rsidR="00C41D89" w:rsidRDefault="00C41D89">
    <w:pPr>
      <w:pStyle w:val="Header"/>
    </w:pPr>
    <w:r>
      <w:rPr>
        <w:bCs/>
        <w:noProof/>
        <w:sz w:val="24"/>
        <w:szCs w:val="24"/>
        <w:lang w:eastAsia="he-IL" w:bidi="he-IL"/>
      </w:rPr>
      <w:drawing>
        <wp:anchor distT="0" distB="0" distL="114935" distR="114935" simplePos="0" relativeHeight="251659264" behindDoc="0" locked="0" layoutInCell="1" allowOverlap="1" wp14:anchorId="361509A5" wp14:editId="601FDC00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1485265" cy="577850"/>
          <wp:effectExtent l="0" t="0" r="635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577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02A366" w14:textId="77777777" w:rsidR="00C41D89" w:rsidRDefault="00C41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2200244">
    <w:abstractNumId w:val="8"/>
  </w:num>
  <w:num w:numId="2" w16cid:durableId="1127890243">
    <w:abstractNumId w:val="6"/>
  </w:num>
  <w:num w:numId="3" w16cid:durableId="1643271383">
    <w:abstractNumId w:val="5"/>
  </w:num>
  <w:num w:numId="4" w16cid:durableId="437415176">
    <w:abstractNumId w:val="4"/>
  </w:num>
  <w:num w:numId="5" w16cid:durableId="1549300185">
    <w:abstractNumId w:val="7"/>
  </w:num>
  <w:num w:numId="6" w16cid:durableId="2029990710">
    <w:abstractNumId w:val="3"/>
  </w:num>
  <w:num w:numId="7" w16cid:durableId="394742933">
    <w:abstractNumId w:val="2"/>
  </w:num>
  <w:num w:numId="8" w16cid:durableId="2116516688">
    <w:abstractNumId w:val="1"/>
  </w:num>
  <w:num w:numId="9" w16cid:durableId="118705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407"/>
    <w:rsid w:val="0015074B"/>
    <w:rsid w:val="001D610E"/>
    <w:rsid w:val="0029639D"/>
    <w:rsid w:val="00326F90"/>
    <w:rsid w:val="0035616D"/>
    <w:rsid w:val="00371AE7"/>
    <w:rsid w:val="00380DB0"/>
    <w:rsid w:val="00436EAF"/>
    <w:rsid w:val="005C7F47"/>
    <w:rsid w:val="006278A9"/>
    <w:rsid w:val="006678F4"/>
    <w:rsid w:val="006C101C"/>
    <w:rsid w:val="007A1467"/>
    <w:rsid w:val="00802DBB"/>
    <w:rsid w:val="00A42F69"/>
    <w:rsid w:val="00AA1D8D"/>
    <w:rsid w:val="00B47730"/>
    <w:rsid w:val="00C26DFE"/>
    <w:rsid w:val="00C41D89"/>
    <w:rsid w:val="00C6515A"/>
    <w:rsid w:val="00CB0664"/>
    <w:rsid w:val="00CD0C42"/>
    <w:rsid w:val="00D7664F"/>
    <w:rsid w:val="00EC7824"/>
    <w:rsid w:val="00F21B4F"/>
    <w:rsid w:val="00F25816"/>
    <w:rsid w:val="00F94FC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388E2"/>
  <w14:defaultImageDpi w14:val="300"/>
  <w15:docId w15:val="{5FA77458-6A19-4239-8F05-C8344E83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Tal_office UA</cp:lastModifiedBy>
  <cp:revision>2</cp:revision>
  <dcterms:created xsi:type="dcterms:W3CDTF">2025-07-31T10:16:00Z</dcterms:created>
  <dcterms:modified xsi:type="dcterms:W3CDTF">2025-07-31T10:16:00Z</dcterms:modified>
  <cp:category/>
</cp:coreProperties>
</file>